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ŠKOLA DRUZTOV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Á,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okres Plze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ň - sever,př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á organizace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Oznámení rozhodnutí 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í k 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ávání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Ředitelka mateřsk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školy rozhodla v souladu 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§34,§165 odst. 2 a §183 odst. 2 zákona 561/2004 Sb.,o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ím,základním,st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ím,vy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odborném a jiném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zákon),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vyhovuje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ádosti 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 k 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ávání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 Mate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škole Druztov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á,okres Plze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sever,p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organizac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          Reg.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íslo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1.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2.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3.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4.                         12.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5.                         11.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6.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7.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8.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9.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Iva Straková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ředitelka mateřsk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školy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Datum zve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řejněn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.5.202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